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A9B2" w14:textId="77777777" w:rsidR="00FE067E" w:rsidRDefault="003C6034" w:rsidP="00CC1F3B">
      <w:pPr>
        <w:pStyle w:val="TitlePageOrigin"/>
      </w:pPr>
      <w:r>
        <w:rPr>
          <w:caps w:val="0"/>
        </w:rPr>
        <w:t>WEST VIRGINIA LEGISLATURE</w:t>
      </w:r>
    </w:p>
    <w:p w14:paraId="5138CECE" w14:textId="6F88212B" w:rsidR="00CD36CF" w:rsidRDefault="00CD36CF" w:rsidP="00CC1F3B">
      <w:pPr>
        <w:pStyle w:val="TitlePageSession"/>
      </w:pPr>
      <w:r>
        <w:t>20</w:t>
      </w:r>
      <w:r w:rsidR="00EC5E63">
        <w:t>2</w:t>
      </w:r>
      <w:r w:rsidR="00211F02">
        <w:t>5</w:t>
      </w:r>
      <w:r>
        <w:t xml:space="preserve"> </w:t>
      </w:r>
      <w:r w:rsidR="003C6034">
        <w:rPr>
          <w:caps w:val="0"/>
        </w:rPr>
        <w:t>REGULAR SESSION</w:t>
      </w:r>
      <w:r w:rsidR="00F61B17">
        <w:rPr>
          <w:caps w:val="0"/>
        </w:rPr>
        <w:tab/>
      </w:r>
    </w:p>
    <w:p w14:paraId="0B629712" w14:textId="77777777" w:rsidR="00CD36CF" w:rsidRDefault="00EE20D8" w:rsidP="00CC1F3B">
      <w:pPr>
        <w:pStyle w:val="TitlePageBillPrefix"/>
      </w:pPr>
      <w:sdt>
        <w:sdtPr>
          <w:tag w:val="IntroDate"/>
          <w:id w:val="-1236936958"/>
          <w:placeholder>
            <w:docPart w:val="11F34873988D4A8091A391A2029526C5"/>
          </w:placeholder>
          <w:text/>
        </w:sdtPr>
        <w:sdtEndPr/>
        <w:sdtContent>
          <w:r w:rsidR="00AE48A0">
            <w:t>Introduced</w:t>
          </w:r>
        </w:sdtContent>
      </w:sdt>
    </w:p>
    <w:p w14:paraId="604A4609" w14:textId="1541EBFE" w:rsidR="00CD36CF" w:rsidRDefault="00EE20D8" w:rsidP="00CC1F3B">
      <w:pPr>
        <w:pStyle w:val="BillNumber"/>
      </w:pPr>
      <w:sdt>
        <w:sdtPr>
          <w:tag w:val="Chamber"/>
          <w:id w:val="893011969"/>
          <w:lock w:val="sdtLocked"/>
          <w:placeholder>
            <w:docPart w:val="ED8A368E3DBF4C609CA227D090FBE140"/>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36B09DAA823D47B0AE21BBE930367DA7"/>
          </w:placeholder>
          <w:text/>
        </w:sdtPr>
        <w:sdtEndPr/>
        <w:sdtContent>
          <w:r>
            <w:t>3453</w:t>
          </w:r>
        </w:sdtContent>
      </w:sdt>
    </w:p>
    <w:p w14:paraId="1C6D9F76" w14:textId="71709077" w:rsidR="00CD36CF" w:rsidRDefault="00CD36CF" w:rsidP="00CC1F3B">
      <w:pPr>
        <w:pStyle w:val="Sponsors"/>
      </w:pPr>
      <w:r>
        <w:t xml:space="preserve">By </w:t>
      </w:r>
      <w:sdt>
        <w:sdtPr>
          <w:tag w:val="Sponsors"/>
          <w:id w:val="1589585889"/>
          <w:placeholder>
            <w:docPart w:val="BAE6FBB154954C3A8702F6ACF4E6C80C"/>
          </w:placeholder>
          <w:text w:multiLine="1"/>
        </w:sdtPr>
        <w:sdtEndPr/>
        <w:sdtContent>
          <w:r w:rsidR="00D00F17">
            <w:t>Delegate</w:t>
          </w:r>
          <w:r w:rsidR="00FF4FC0">
            <w:t>s</w:t>
          </w:r>
          <w:r w:rsidR="00D00F17">
            <w:t xml:space="preserve"> Mazzocchi</w:t>
          </w:r>
          <w:r w:rsidR="00FF4FC0">
            <w:t>, T. Howell, and Kimble</w:t>
          </w:r>
        </w:sdtContent>
      </w:sdt>
    </w:p>
    <w:p w14:paraId="348B43B1" w14:textId="34F27B40" w:rsidR="00E831B3" w:rsidRDefault="00CD36CF" w:rsidP="00CC1F3B">
      <w:pPr>
        <w:pStyle w:val="References"/>
      </w:pPr>
      <w:r>
        <w:t>[</w:t>
      </w:r>
      <w:sdt>
        <w:sdtPr>
          <w:tag w:val="References"/>
          <w:id w:val="-1043047873"/>
          <w:placeholder>
            <w:docPart w:val="3DAC311479D743F7821ACF79BE240153"/>
          </w:placeholder>
          <w:text w:multiLine="1"/>
        </w:sdtPr>
        <w:sdtEndPr/>
        <w:sdtContent>
          <w:r w:rsidR="00EE20D8">
            <w:t>Introduced March 17, 2025; referred to the Committee on Finance</w:t>
          </w:r>
        </w:sdtContent>
      </w:sdt>
      <w:r>
        <w:t>]</w:t>
      </w:r>
    </w:p>
    <w:p w14:paraId="5DB09E43" w14:textId="6EA40EA6" w:rsidR="00303684" w:rsidRDefault="0000526A" w:rsidP="00CC1F3B">
      <w:pPr>
        <w:pStyle w:val="TitleSection"/>
      </w:pPr>
      <w:r>
        <w:lastRenderedPageBreak/>
        <w:t>A BILL</w:t>
      </w:r>
      <w:r w:rsidR="00D00F17">
        <w:t xml:space="preserve"> to amend the code of West Virginia, 1931, as amended, by adding a new article, designated §11B-3-1, relating to requiring money transmitter licensees and authorized </w:t>
      </w:r>
      <w:r w:rsidR="0097607A">
        <w:t>representative</w:t>
      </w:r>
      <w:r w:rsidR="00D00F17">
        <w:t xml:space="preserve"> to collect and remit a fee for international money transmission.</w:t>
      </w:r>
    </w:p>
    <w:p w14:paraId="5BB45CAF" w14:textId="77777777" w:rsidR="00303684" w:rsidRDefault="00303684" w:rsidP="00CC1F3B">
      <w:pPr>
        <w:pStyle w:val="EnactingClause"/>
      </w:pPr>
      <w:r>
        <w:t>Be it enacted by the Legislature of West Virginia:</w:t>
      </w:r>
    </w:p>
    <w:p w14:paraId="31549871"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9EC009C" w14:textId="77777777" w:rsidR="00D00F17" w:rsidRPr="00BE2746" w:rsidRDefault="00D00F17" w:rsidP="00D00F17">
      <w:pPr>
        <w:pStyle w:val="ArticleHeading"/>
        <w:rPr>
          <w:u w:val="single"/>
        </w:rPr>
        <w:sectPr w:rsidR="00D00F17" w:rsidRPr="00BE2746" w:rsidSect="00DF199D">
          <w:type w:val="continuous"/>
          <w:pgSz w:w="12240" w:h="15840" w:code="1"/>
          <w:pgMar w:top="1440" w:right="1440" w:bottom="1440" w:left="1440" w:header="720" w:footer="720" w:gutter="0"/>
          <w:lnNumType w:countBy="1" w:restart="newSection"/>
          <w:cols w:space="720"/>
          <w:titlePg/>
          <w:docGrid w:linePitch="360"/>
        </w:sectPr>
      </w:pPr>
      <w:r w:rsidRPr="00BE2746">
        <w:rPr>
          <w:u w:val="single"/>
        </w:rPr>
        <w:t>article 3. International money transmission fees.</w:t>
      </w:r>
    </w:p>
    <w:p w14:paraId="7D78F2EF" w14:textId="18B5A765" w:rsidR="00D00F17" w:rsidRPr="00BE2746" w:rsidRDefault="00D00F17" w:rsidP="00D00F17">
      <w:pPr>
        <w:pStyle w:val="SectionHeading"/>
        <w:rPr>
          <w:u w:val="single"/>
        </w:rPr>
        <w:sectPr w:rsidR="00D00F17" w:rsidRPr="00BE2746" w:rsidSect="00DF199D">
          <w:type w:val="continuous"/>
          <w:pgSz w:w="12240" w:h="15840" w:code="1"/>
          <w:pgMar w:top="1440" w:right="1440" w:bottom="1440" w:left="1440" w:header="720" w:footer="720" w:gutter="0"/>
          <w:lnNumType w:countBy="1" w:restart="newSection"/>
          <w:cols w:space="720"/>
          <w:titlePg/>
          <w:docGrid w:linePitch="360"/>
        </w:sectPr>
      </w:pPr>
      <w:r w:rsidRPr="00BE2746">
        <w:rPr>
          <w:u w:val="single"/>
        </w:rPr>
        <w:t>§11B-3-1. International money transmission fees, remittance, and registration.</w:t>
      </w:r>
    </w:p>
    <w:p w14:paraId="09A726A1" w14:textId="58AA5BEE" w:rsidR="00D00F17" w:rsidRPr="00BE2746" w:rsidRDefault="00D00F17" w:rsidP="00D00F17">
      <w:pPr>
        <w:pStyle w:val="SectionBody"/>
        <w:rPr>
          <w:u w:val="single"/>
        </w:rPr>
      </w:pPr>
      <w:r w:rsidRPr="00BE2746">
        <w:rPr>
          <w:u w:val="single"/>
        </w:rPr>
        <w:t xml:space="preserve">(a) Any licensee </w:t>
      </w:r>
      <w:r w:rsidRPr="00BE2746">
        <w:rPr>
          <w:u w:val="single"/>
          <w:shd w:val="clear" w:color="auto" w:fill="FFFFFF"/>
        </w:rPr>
        <w:t>of a money transmission, transmitter or wire transmitter business </w:t>
      </w:r>
      <w:r w:rsidRPr="00BE2746">
        <w:rPr>
          <w:u w:val="single"/>
        </w:rPr>
        <w:t>or authorized delegate shall collect a fee of $5 for each transaction not in excess of $500 and in addition to such fee an amount equal to three percent of the amount in excess of $500.</w:t>
      </w:r>
    </w:p>
    <w:p w14:paraId="6C81B1B2" w14:textId="1FC08B7F" w:rsidR="00D00F17" w:rsidRPr="00BE2746" w:rsidRDefault="00D00F17" w:rsidP="00D00F17">
      <w:pPr>
        <w:pStyle w:val="SectionBody"/>
        <w:rPr>
          <w:u w:val="single"/>
        </w:rPr>
      </w:pPr>
      <w:r w:rsidRPr="00BE2746">
        <w:rPr>
          <w:u w:val="single"/>
        </w:rPr>
        <w:t xml:space="preserve">(b) The fee prescribed by subsection (a) of this section shall be remitted quarterly to the Secretary of the </w:t>
      </w:r>
      <w:r w:rsidR="0097607A" w:rsidRPr="00BE2746">
        <w:rPr>
          <w:u w:val="single"/>
        </w:rPr>
        <w:t xml:space="preserve">West Virginia </w:t>
      </w:r>
      <w:r w:rsidRPr="00BE2746">
        <w:rPr>
          <w:u w:val="single"/>
        </w:rPr>
        <w:t>Department of Revenue on such forms as the secretary may prescribe for such purpose. All required forms and remittances shall be filed with the secretary not later than the 15th day of the month following the close of each calendar quarter.</w:t>
      </w:r>
    </w:p>
    <w:p w14:paraId="468AF73E" w14:textId="49AAC013" w:rsidR="00D00F17" w:rsidRPr="00BE2746" w:rsidRDefault="00D00F17" w:rsidP="00D00F17">
      <w:pPr>
        <w:pStyle w:val="SectionBody"/>
        <w:rPr>
          <w:u w:val="single"/>
        </w:rPr>
      </w:pPr>
      <w:r w:rsidRPr="00BE2746">
        <w:rPr>
          <w:u w:val="single"/>
        </w:rPr>
        <w:t xml:space="preserve">(c) If the form remitted to the secretary is filed and the amount of transfer fees shown on the form to be due is paid on or before the date the form is required to be filed, the transmitter is entitled to a discount in the amount of the fee equal to three-fourths of one percent of the amount otherwise shown to be due on the form. </w:t>
      </w:r>
    </w:p>
    <w:p w14:paraId="5C3BEFD8" w14:textId="3F76B7D4" w:rsidR="00D00F17" w:rsidRPr="00BE2746" w:rsidRDefault="00D00F17" w:rsidP="00D00F17">
      <w:pPr>
        <w:pStyle w:val="SectionBody"/>
        <w:rPr>
          <w:u w:val="single"/>
        </w:rPr>
      </w:pPr>
      <w:r w:rsidRPr="00BE2746">
        <w:rPr>
          <w:u w:val="single"/>
        </w:rPr>
        <w:t xml:space="preserve">(d) The secretary shall apportion all revenues derived from the fee collected under this section into the general fund.  The </w:t>
      </w:r>
      <w:r w:rsidR="0097607A" w:rsidRPr="00BE2746">
        <w:rPr>
          <w:u w:val="single"/>
        </w:rPr>
        <w:t>West Virginia</w:t>
      </w:r>
      <w:r w:rsidRPr="00BE2746">
        <w:rPr>
          <w:u w:val="single"/>
        </w:rPr>
        <w:t xml:space="preserve"> Department of Revenue shall adopt rules for making such funds available to state agencies, political subdivisions, or public agencies.</w:t>
      </w:r>
    </w:p>
    <w:p w14:paraId="026D2802" w14:textId="0D67957D" w:rsidR="00D00F17" w:rsidRPr="00BE2746" w:rsidRDefault="00D00F17" w:rsidP="00D00F17">
      <w:pPr>
        <w:pStyle w:val="SectionBody"/>
        <w:rPr>
          <w:u w:val="single"/>
        </w:rPr>
      </w:pPr>
      <w:r w:rsidRPr="00BE2746">
        <w:rPr>
          <w:u w:val="single"/>
          <w:shd w:val="clear" w:color="auto" w:fill="FFFFFF"/>
        </w:rPr>
        <w:t>(e) Every licensee or authorized delegate shall post a notice that notifies customers that upon filing an individual income tax return with either a valid social security number or a valid taxpayer identification number the customer shall be entitled to an income tax credit equal to the amount of the fee paid by the customer for the transaction.</w:t>
      </w:r>
    </w:p>
    <w:p w14:paraId="1169445F" w14:textId="7FE1BF05" w:rsidR="00D00F17" w:rsidRDefault="00D00F17" w:rsidP="00D00F17">
      <w:pPr>
        <w:pStyle w:val="SectionBody"/>
      </w:pPr>
      <w:r w:rsidRPr="00BE2746">
        <w:rPr>
          <w:u w:val="single"/>
        </w:rPr>
        <w:t xml:space="preserve">(f) The </w:t>
      </w:r>
      <w:r w:rsidR="0097607A" w:rsidRPr="00BE2746">
        <w:rPr>
          <w:u w:val="single"/>
        </w:rPr>
        <w:t>s</w:t>
      </w:r>
      <w:r w:rsidRPr="00BE2746">
        <w:rPr>
          <w:u w:val="single"/>
        </w:rPr>
        <w:t xml:space="preserve">ecretary shall be afforded all provisions currently under law to enforce the provisions of subsection </w:t>
      </w:r>
      <w:r w:rsidR="0097607A" w:rsidRPr="00BE2746">
        <w:rPr>
          <w:u w:val="single"/>
        </w:rPr>
        <w:t>(b)</w:t>
      </w:r>
      <w:r w:rsidRPr="00BE2746">
        <w:rPr>
          <w:u w:val="single"/>
        </w:rPr>
        <w:t xml:space="preserve"> of this act.  If a licensee </w:t>
      </w:r>
      <w:r w:rsidRPr="00BE2746">
        <w:rPr>
          <w:u w:val="single"/>
          <w:shd w:val="clear" w:color="auto" w:fill="FFFFFF"/>
        </w:rPr>
        <w:t xml:space="preserve">of a money transmission, transmitter or wire </w:t>
      </w:r>
      <w:r w:rsidRPr="00BE2746">
        <w:rPr>
          <w:u w:val="single"/>
          <w:shd w:val="clear" w:color="auto" w:fill="FFFFFF"/>
        </w:rPr>
        <w:lastRenderedPageBreak/>
        <w:t>transmitter business </w:t>
      </w:r>
      <w:r w:rsidRPr="00BE2746">
        <w:rPr>
          <w:u w:val="single"/>
        </w:rPr>
        <w:t xml:space="preserve">or an authorized </w:t>
      </w:r>
      <w:r w:rsidR="0097607A" w:rsidRPr="00BE2746">
        <w:rPr>
          <w:u w:val="single"/>
        </w:rPr>
        <w:t>representative</w:t>
      </w:r>
      <w:r w:rsidRPr="00BE2746">
        <w:rPr>
          <w:u w:val="single"/>
        </w:rPr>
        <w:t xml:space="preserve"> </w:t>
      </w:r>
      <w:r w:rsidRPr="00BE2746">
        <w:rPr>
          <w:u w:val="single"/>
          <w:shd w:val="clear" w:color="auto" w:fill="FFFFFF"/>
        </w:rPr>
        <w:t xml:space="preserve">fails to file reports or fails to remit the fee authorized by subsection </w:t>
      </w:r>
      <w:r w:rsidR="0097607A" w:rsidRPr="00BE2746">
        <w:rPr>
          <w:u w:val="single"/>
          <w:shd w:val="clear" w:color="auto" w:fill="FFFFFF"/>
        </w:rPr>
        <w:t>(b)</w:t>
      </w:r>
      <w:r w:rsidRPr="00BE2746">
        <w:rPr>
          <w:u w:val="single"/>
          <w:shd w:val="clear" w:color="auto" w:fill="FFFFFF"/>
        </w:rPr>
        <w:t xml:space="preserve"> of this section, the </w:t>
      </w:r>
      <w:r w:rsidR="0097607A" w:rsidRPr="00BE2746">
        <w:rPr>
          <w:u w:val="single"/>
          <w:shd w:val="clear" w:color="auto" w:fill="FFFFFF"/>
        </w:rPr>
        <w:t>s</w:t>
      </w:r>
      <w:r w:rsidRPr="00BE2746">
        <w:rPr>
          <w:u w:val="single"/>
          <w:shd w:val="clear" w:color="auto" w:fill="FFFFFF"/>
        </w:rPr>
        <w:t>ecretary shall have the authority to suspend the license of the licensee and its delegates. The licensee and its delegates may not reapply for a license until all required reports have been filed and all required fee amounts have been remitted.</w:t>
      </w:r>
    </w:p>
    <w:p w14:paraId="75320094" w14:textId="77777777" w:rsidR="00C33014" w:rsidRDefault="00C33014" w:rsidP="00CC1F3B">
      <w:pPr>
        <w:pStyle w:val="Note"/>
      </w:pPr>
    </w:p>
    <w:p w14:paraId="1A4D2C66" w14:textId="0828E53E" w:rsidR="006865E9" w:rsidRDefault="00CF1DCA" w:rsidP="00CC1F3B">
      <w:pPr>
        <w:pStyle w:val="Note"/>
      </w:pPr>
      <w:r>
        <w:t>NOTE: The</w:t>
      </w:r>
      <w:r w:rsidR="006865E9">
        <w:t xml:space="preserve"> purpose of this bill is to </w:t>
      </w:r>
      <w:r w:rsidR="0097607A">
        <w:t>requiring money transmitter licensees and authorized representative to collect and remit a fee for international money transmission.</w:t>
      </w:r>
    </w:p>
    <w:p w14:paraId="1DACF7A2"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CBAC" w14:textId="77777777" w:rsidR="00D00F17" w:rsidRPr="00B844FE" w:rsidRDefault="00D00F17" w:rsidP="00B844FE">
      <w:r>
        <w:separator/>
      </w:r>
    </w:p>
  </w:endnote>
  <w:endnote w:type="continuationSeparator" w:id="0">
    <w:p w14:paraId="4475EC41" w14:textId="77777777" w:rsidR="00D00F17" w:rsidRPr="00B844FE" w:rsidRDefault="00D00F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26CFB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FC10D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2EB72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CE99" w14:textId="77777777" w:rsidR="0097607A" w:rsidRDefault="00976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B20F8" w14:textId="77777777" w:rsidR="00D00F17" w:rsidRPr="00B844FE" w:rsidRDefault="00D00F17" w:rsidP="00B844FE">
      <w:r>
        <w:separator/>
      </w:r>
    </w:p>
  </w:footnote>
  <w:footnote w:type="continuationSeparator" w:id="0">
    <w:p w14:paraId="37FFD54D" w14:textId="77777777" w:rsidR="00D00F17" w:rsidRPr="00B844FE" w:rsidRDefault="00D00F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76C0" w14:textId="77777777" w:rsidR="002A0269" w:rsidRPr="00B844FE" w:rsidRDefault="00EE20D8">
    <w:pPr>
      <w:pStyle w:val="Header"/>
    </w:pPr>
    <w:sdt>
      <w:sdtPr>
        <w:id w:val="-684364211"/>
        <w:placeholder>
          <w:docPart w:val="ED8A368E3DBF4C609CA227D090FBE14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D8A368E3DBF4C609CA227D090FBE14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90CF" w14:textId="20FAAAA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97607A">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7607A">
          <w:rPr>
            <w:sz w:val="22"/>
            <w:szCs w:val="22"/>
          </w:rPr>
          <w:t>2025R2986</w:t>
        </w:r>
      </w:sdtContent>
    </w:sdt>
  </w:p>
  <w:p w14:paraId="048838A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6C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17"/>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F7555"/>
    <w:rsid w:val="007A5259"/>
    <w:rsid w:val="007A7081"/>
    <w:rsid w:val="007F1CF5"/>
    <w:rsid w:val="00834EDE"/>
    <w:rsid w:val="008736AA"/>
    <w:rsid w:val="0088567C"/>
    <w:rsid w:val="008D275D"/>
    <w:rsid w:val="00934659"/>
    <w:rsid w:val="00946186"/>
    <w:rsid w:val="0097607A"/>
    <w:rsid w:val="00980327"/>
    <w:rsid w:val="00986478"/>
    <w:rsid w:val="009B07A6"/>
    <w:rsid w:val="009B5557"/>
    <w:rsid w:val="009F1067"/>
    <w:rsid w:val="00A31E01"/>
    <w:rsid w:val="00A527AD"/>
    <w:rsid w:val="00A6259B"/>
    <w:rsid w:val="00A718CF"/>
    <w:rsid w:val="00AA069B"/>
    <w:rsid w:val="00AE48A0"/>
    <w:rsid w:val="00AE61BE"/>
    <w:rsid w:val="00B16F25"/>
    <w:rsid w:val="00B24422"/>
    <w:rsid w:val="00B66B81"/>
    <w:rsid w:val="00B71E6F"/>
    <w:rsid w:val="00B80C20"/>
    <w:rsid w:val="00B844FE"/>
    <w:rsid w:val="00B86B4F"/>
    <w:rsid w:val="00BA1F84"/>
    <w:rsid w:val="00BC562B"/>
    <w:rsid w:val="00BE2746"/>
    <w:rsid w:val="00C33014"/>
    <w:rsid w:val="00C33434"/>
    <w:rsid w:val="00C34869"/>
    <w:rsid w:val="00C42EB6"/>
    <w:rsid w:val="00C62327"/>
    <w:rsid w:val="00C816DD"/>
    <w:rsid w:val="00C85096"/>
    <w:rsid w:val="00CB20EF"/>
    <w:rsid w:val="00CC1F3B"/>
    <w:rsid w:val="00CD12CB"/>
    <w:rsid w:val="00CD36CF"/>
    <w:rsid w:val="00CF1DCA"/>
    <w:rsid w:val="00CF7B60"/>
    <w:rsid w:val="00D00F17"/>
    <w:rsid w:val="00D028F8"/>
    <w:rsid w:val="00D247A1"/>
    <w:rsid w:val="00D579FC"/>
    <w:rsid w:val="00D81C16"/>
    <w:rsid w:val="00DE526B"/>
    <w:rsid w:val="00DF199D"/>
    <w:rsid w:val="00E01542"/>
    <w:rsid w:val="00E174F0"/>
    <w:rsid w:val="00E365F1"/>
    <w:rsid w:val="00E62F48"/>
    <w:rsid w:val="00E831B3"/>
    <w:rsid w:val="00E95FBC"/>
    <w:rsid w:val="00EC5E63"/>
    <w:rsid w:val="00EE20D8"/>
    <w:rsid w:val="00EE70CB"/>
    <w:rsid w:val="00F41CA2"/>
    <w:rsid w:val="00F443C0"/>
    <w:rsid w:val="00F61B17"/>
    <w:rsid w:val="00F62EFB"/>
    <w:rsid w:val="00F939A4"/>
    <w:rsid w:val="00FA7B09"/>
    <w:rsid w:val="00FD5B51"/>
    <w:rsid w:val="00FE067E"/>
    <w:rsid w:val="00FE208F"/>
    <w:rsid w:val="00FF4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04C33"/>
  <w15:chartTrackingRefBased/>
  <w15:docId w15:val="{E9239893-E85D-44EB-8F37-3705BB5D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00F17"/>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F34873988D4A8091A391A2029526C5"/>
        <w:category>
          <w:name w:val="General"/>
          <w:gallery w:val="placeholder"/>
        </w:category>
        <w:types>
          <w:type w:val="bbPlcHdr"/>
        </w:types>
        <w:behaviors>
          <w:behavior w:val="content"/>
        </w:behaviors>
        <w:guid w:val="{E37E0185-3AAE-46C5-8269-59D896981C7A}"/>
      </w:docPartPr>
      <w:docPartBody>
        <w:p w:rsidR="00852F78" w:rsidRDefault="00852F78">
          <w:pPr>
            <w:pStyle w:val="11F34873988D4A8091A391A2029526C5"/>
          </w:pPr>
          <w:r w:rsidRPr="00B844FE">
            <w:t>Prefix Text</w:t>
          </w:r>
        </w:p>
      </w:docPartBody>
    </w:docPart>
    <w:docPart>
      <w:docPartPr>
        <w:name w:val="ED8A368E3DBF4C609CA227D090FBE140"/>
        <w:category>
          <w:name w:val="General"/>
          <w:gallery w:val="placeholder"/>
        </w:category>
        <w:types>
          <w:type w:val="bbPlcHdr"/>
        </w:types>
        <w:behaviors>
          <w:behavior w:val="content"/>
        </w:behaviors>
        <w:guid w:val="{B4075861-AABA-470F-AA61-AFFAB616DAAA}"/>
      </w:docPartPr>
      <w:docPartBody>
        <w:p w:rsidR="00852F78" w:rsidRDefault="00852F78">
          <w:pPr>
            <w:pStyle w:val="ED8A368E3DBF4C609CA227D090FBE140"/>
          </w:pPr>
          <w:r w:rsidRPr="00B844FE">
            <w:t>[Type here]</w:t>
          </w:r>
        </w:p>
      </w:docPartBody>
    </w:docPart>
    <w:docPart>
      <w:docPartPr>
        <w:name w:val="36B09DAA823D47B0AE21BBE930367DA7"/>
        <w:category>
          <w:name w:val="General"/>
          <w:gallery w:val="placeholder"/>
        </w:category>
        <w:types>
          <w:type w:val="bbPlcHdr"/>
        </w:types>
        <w:behaviors>
          <w:behavior w:val="content"/>
        </w:behaviors>
        <w:guid w:val="{A66894AB-7A54-46F4-BDB7-DEC1D2CE213B}"/>
      </w:docPartPr>
      <w:docPartBody>
        <w:p w:rsidR="00852F78" w:rsidRDefault="00852F78">
          <w:pPr>
            <w:pStyle w:val="36B09DAA823D47B0AE21BBE930367DA7"/>
          </w:pPr>
          <w:r w:rsidRPr="00B844FE">
            <w:t>Number</w:t>
          </w:r>
        </w:p>
      </w:docPartBody>
    </w:docPart>
    <w:docPart>
      <w:docPartPr>
        <w:name w:val="BAE6FBB154954C3A8702F6ACF4E6C80C"/>
        <w:category>
          <w:name w:val="General"/>
          <w:gallery w:val="placeholder"/>
        </w:category>
        <w:types>
          <w:type w:val="bbPlcHdr"/>
        </w:types>
        <w:behaviors>
          <w:behavior w:val="content"/>
        </w:behaviors>
        <w:guid w:val="{BC9AF293-D8C8-49B4-A777-F78EFE066E2F}"/>
      </w:docPartPr>
      <w:docPartBody>
        <w:p w:rsidR="00852F78" w:rsidRDefault="00852F78">
          <w:pPr>
            <w:pStyle w:val="BAE6FBB154954C3A8702F6ACF4E6C80C"/>
          </w:pPr>
          <w:r w:rsidRPr="00B844FE">
            <w:t>Enter Sponsors Here</w:t>
          </w:r>
        </w:p>
      </w:docPartBody>
    </w:docPart>
    <w:docPart>
      <w:docPartPr>
        <w:name w:val="3DAC311479D743F7821ACF79BE240153"/>
        <w:category>
          <w:name w:val="General"/>
          <w:gallery w:val="placeholder"/>
        </w:category>
        <w:types>
          <w:type w:val="bbPlcHdr"/>
        </w:types>
        <w:behaviors>
          <w:behavior w:val="content"/>
        </w:behaviors>
        <w:guid w:val="{0EAD35A3-8E62-4B35-9EB0-F97824745A61}"/>
      </w:docPartPr>
      <w:docPartBody>
        <w:p w:rsidR="00852F78" w:rsidRDefault="00852F78">
          <w:pPr>
            <w:pStyle w:val="3DAC311479D743F7821ACF79BE24015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78"/>
    <w:rsid w:val="006F7555"/>
    <w:rsid w:val="00852F78"/>
    <w:rsid w:val="00A6259B"/>
    <w:rsid w:val="00D028F8"/>
    <w:rsid w:val="00E1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F34873988D4A8091A391A2029526C5">
    <w:name w:val="11F34873988D4A8091A391A2029526C5"/>
  </w:style>
  <w:style w:type="paragraph" w:customStyle="1" w:styleId="ED8A368E3DBF4C609CA227D090FBE140">
    <w:name w:val="ED8A368E3DBF4C609CA227D090FBE140"/>
  </w:style>
  <w:style w:type="paragraph" w:customStyle="1" w:styleId="36B09DAA823D47B0AE21BBE930367DA7">
    <w:name w:val="36B09DAA823D47B0AE21BBE930367DA7"/>
  </w:style>
  <w:style w:type="paragraph" w:customStyle="1" w:styleId="BAE6FBB154954C3A8702F6ACF4E6C80C">
    <w:name w:val="BAE6FBB154954C3A8702F6ACF4E6C80C"/>
  </w:style>
  <w:style w:type="character" w:styleId="PlaceholderText">
    <w:name w:val="Placeholder Text"/>
    <w:basedOn w:val="DefaultParagraphFont"/>
    <w:uiPriority w:val="99"/>
    <w:semiHidden/>
    <w:rPr>
      <w:color w:val="808080"/>
    </w:rPr>
  </w:style>
  <w:style w:type="paragraph" w:customStyle="1" w:styleId="3DAC311479D743F7821ACF79BE240153">
    <w:name w:val="3DAC311479D743F7821ACF79BE2401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2025-03-14T13:17:00Z</cp:lastPrinted>
  <dcterms:created xsi:type="dcterms:W3CDTF">2025-03-17T12:55:00Z</dcterms:created>
  <dcterms:modified xsi:type="dcterms:W3CDTF">2025-03-17T12:55:00Z</dcterms:modified>
</cp:coreProperties>
</file>